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44" w:rsidRPr="00781B44" w:rsidRDefault="00781B44" w:rsidP="00781B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81B4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уплате подоходного налога с физических лиц</w:t>
      </w:r>
    </w:p>
    <w:p w:rsidR="00781B44" w:rsidRPr="00781B44" w:rsidRDefault="00781B44" w:rsidP="00781B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81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Инспекция МНС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Глубокскому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r w:rsidRPr="00781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напоминает, что физические лица, представившие в 2023 году налоговые декларации по подоходному налогу, обязаны уплатить подоходный налог </w:t>
      </w:r>
      <w:r w:rsidRPr="00781B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позднее 1 июня 2023 года</w:t>
      </w:r>
      <w:r w:rsidRPr="00781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81B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Уплату подоходного налога можно осуществить одним из следующих способов: </w:t>
      </w:r>
    </w:p>
    <w:p w:rsidR="00781B44" w:rsidRPr="00781B44" w:rsidRDefault="00781B44" w:rsidP="00781B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B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интернет-банкинга, в том числе в Личном кабинете плательщика;</w:t>
      </w:r>
    </w:p>
    <w:p w:rsidR="00781B44" w:rsidRPr="00781B44" w:rsidRDefault="00781B44" w:rsidP="00781B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B4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инфо-киоск;</w:t>
      </w:r>
      <w:bookmarkStart w:id="0" w:name="_GoBack"/>
      <w:bookmarkEnd w:id="0"/>
    </w:p>
    <w:p w:rsidR="00781B44" w:rsidRPr="00781B44" w:rsidRDefault="00781B44" w:rsidP="00781B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B4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любом отделении банка или на почте.</w:t>
      </w:r>
    </w:p>
    <w:p w:rsidR="00B21064" w:rsidRDefault="00B21064"/>
    <w:sectPr w:rsidR="00B21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104"/>
    <w:multiLevelType w:val="multilevel"/>
    <w:tmpl w:val="4F5A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BEF"/>
    <w:rsid w:val="00781B44"/>
    <w:rsid w:val="00B21064"/>
    <w:rsid w:val="00D3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3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15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7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13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03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6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30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437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Михно Ирина Семеновна</dc:creator>
  <cp:keywords/>
  <dc:description/>
  <cp:lastModifiedBy>Михно Ирина Семеновна</cp:lastModifiedBy>
  <cp:revision>2</cp:revision>
  <dcterms:created xsi:type="dcterms:W3CDTF">2023-04-29T05:13:00Z</dcterms:created>
  <dcterms:modified xsi:type="dcterms:W3CDTF">2023-04-29T05:17:00Z</dcterms:modified>
</cp:coreProperties>
</file>